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rFonts w:hint="eastAsia" w:ascii="Arial" w:hAnsi="Arial" w:cs="Arial"/>
          <w:b/>
          <w:bCs/>
          <w:i w:val="0"/>
          <w:iCs w:val="0"/>
          <w:caps w:val="0"/>
          <w:color w:val="000000" w:themeColor="text1"/>
          <w:spacing w:val="0"/>
          <w:sz w:val="36"/>
          <w:szCs w:val="36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Arial" w:hAnsi="Arial" w:cs="Arial"/>
          <w:b/>
          <w:bCs/>
          <w:i w:val="0"/>
          <w:iCs w:val="0"/>
          <w:caps w:val="0"/>
          <w:color w:val="000000" w:themeColor="text1"/>
          <w:spacing w:val="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节水灌溉滴灌带铺设与标准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  <w:t>一、水肥一体化原理：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  <w:t xml:space="preserve">   水肥一体化技术是将灌溉与施肥融为一体的技术。借助外部压力系统，将可溶性肥料，根据作物需肥规律、特点，通过可控管道系统，以滴灌带（管）、滴头、滴箭或是喷头的形式，均匀、稳定、定量输送到作物根系生长区域，实现水肥一体，肥随水走，节水节肥、省工省时、高效便捷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  <w:t>二、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24"/>
          <w:szCs w:val="24"/>
        </w:rPr>
        <w:t>滴管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  <w:t>主材选用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  <w:t>⑴主带规格选择：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  <w:t>选用2.5寸、3寸黑色主带，厚度及耐压性根据水源远近计算可以得出。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24"/>
          <w:szCs w:val="24"/>
        </w:rPr>
        <w:t>⑵滴灌带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  <w:t>规格选择：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  <w:t>夏秋种植玉米、花生、大豆等，其滴灌带都采用规格16*150mm滴灌带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  <w:t>⑶滴灌带敷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24"/>
          <w:szCs w:val="24"/>
        </w:rPr>
        <w:t>设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  <w:t>铺设长度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不易超过60米，滴灌带两头落差不能超过1米；②落差小于1米的，应按“高短低长的原则”；③流道必须朝上，以防止出水顺着滴灌带往地处滑落，造成墒情不均匀的情；④滴灌带尽量平行与作物种植方向，因出水量限制，滴灌带灌溉有效宽度为两边各30cm，也就是滴带与滴带间距不易超过60cm；⑤宽窄行作物应铺设在窄行内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 w:themeColor="text1"/>
          <w:spacing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⑷主带铺设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①主带应垂直于支管，主带做支管的应选择大一号的规格；②将地上支管道铺设好，拉直到不打弯，如果可以将支管道简单固定；③将所有植被根部都放好滴灌带后，下面就是打旁通了，首先对准位置，用打孔器在支管上打孔，如果是软带打孔时注意不要将软带的另一侧带壁打穿。然后把滴灌带旁通/三通插入支管道锁扣拧住到不脱落。旁通另外一测插入滴灌带，再将锁姆拧紧；④滴灌带安装好后，将尾部用堵头锁紧，如果没有堵头可以用打结的方法止水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i w:val="0"/>
          <w:iCs w:val="0"/>
          <w:caps w:val="0"/>
          <w:color w:val="FF0000"/>
          <w:spacing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 w:themeColor="text1"/>
          <w:spacing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（5）主管与毛管连接方法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①剪断滴灌带、扩口、双向插入软带三通或者旁通阀端口，向外拉拉环，锁紧滴灌带。②校正滴灌带使流道向上。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  <w:t xml:space="preserve"> 三、铺设滴灌带设备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  <w:t>（ 100亩为一个罐区单元）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  <w:t xml:space="preserve">  1、3寸离心过滤器+双网1套；2、2.3寸碟片过滤器1套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exact"/>
        <w:ind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24"/>
          <w:szCs w:val="24"/>
          <w:lang w:val="en-US" w:eastAsia="zh-CN"/>
        </w:rPr>
        <w:t xml:space="preserve">  3.灌溉管（含主、次、滴灌带）</w:t>
      </w:r>
    </w:p>
    <w:tbl>
      <w:tblPr>
        <w:tblStyle w:val="6"/>
        <w:tblpPr w:leftFromText="180" w:rightFromText="180" w:vertAnchor="text" w:horzAnchor="page" w:tblpXSpec="center" w:tblpY="111"/>
        <w:tblOverlap w:val="never"/>
        <w:tblW w:w="4637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5"/>
        <w:gridCol w:w="2618"/>
        <w:gridCol w:w="1794"/>
        <w:gridCol w:w="1662"/>
        <w:gridCol w:w="1456"/>
        <w:gridCol w:w="12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型号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输水编织主带</w:t>
            </w:r>
          </w:p>
        </w:tc>
        <w:tc>
          <w:tcPr>
            <w:tcW w:w="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3寸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输水次主带</w:t>
            </w:r>
          </w:p>
        </w:tc>
        <w:tc>
          <w:tcPr>
            <w:tcW w:w="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2.5寸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  <w:jc w:val="center"/>
        </w:trPr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迷宫滴灌带</w:t>
            </w:r>
          </w:p>
        </w:tc>
        <w:tc>
          <w:tcPr>
            <w:tcW w:w="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卷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  <w:jc w:val="center"/>
        </w:trPr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软带拉环三通</w:t>
            </w:r>
          </w:p>
        </w:tc>
        <w:tc>
          <w:tcPr>
            <w:tcW w:w="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拉环直接</w:t>
            </w:r>
          </w:p>
        </w:tc>
        <w:tc>
          <w:tcPr>
            <w:tcW w:w="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100 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三通阀</w:t>
            </w:r>
          </w:p>
        </w:tc>
        <w:tc>
          <w:tcPr>
            <w:tcW w:w="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三通阀</w:t>
            </w:r>
          </w:p>
        </w:tc>
        <w:tc>
          <w:tcPr>
            <w:tcW w:w="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75*63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四通阀</w:t>
            </w:r>
          </w:p>
        </w:tc>
        <w:tc>
          <w:tcPr>
            <w:tcW w:w="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75*63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喉箍</w:t>
            </w:r>
          </w:p>
        </w:tc>
        <w:tc>
          <w:tcPr>
            <w:tcW w:w="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  <w:jc w:val="center"/>
        </w:trPr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8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直接</w:t>
            </w:r>
          </w:p>
        </w:tc>
        <w:tc>
          <w:tcPr>
            <w:tcW w:w="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2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70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打孔器</w:t>
            </w:r>
          </w:p>
        </w:tc>
        <w:tc>
          <w:tcPr>
            <w:tcW w:w="8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8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7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sz w:val="24"/>
          <w:szCs w:val="24"/>
        </w:rPr>
      </w:pPr>
    </w:p>
    <w:sectPr>
      <w:pgSz w:w="11906" w:h="16838"/>
      <w:pgMar w:top="476" w:right="573" w:bottom="476" w:left="573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RhYmFmZjk4ZmVjOTgyMDU2NDRkMGZiMzljYjVjZGEifQ=="/>
  </w:docVars>
  <w:rsids>
    <w:rsidRoot w:val="00000000"/>
    <w:rsid w:val="004A54A9"/>
    <w:rsid w:val="04E20E02"/>
    <w:rsid w:val="082164F3"/>
    <w:rsid w:val="0977011C"/>
    <w:rsid w:val="0CE57E5A"/>
    <w:rsid w:val="0E0858A6"/>
    <w:rsid w:val="13420E7D"/>
    <w:rsid w:val="27E35695"/>
    <w:rsid w:val="280D19CF"/>
    <w:rsid w:val="2EA52501"/>
    <w:rsid w:val="41A257F5"/>
    <w:rsid w:val="459A56A8"/>
    <w:rsid w:val="61695AD8"/>
    <w:rsid w:val="6CD209D6"/>
    <w:rsid w:val="7AA7017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Emphasis"/>
    <w:basedOn w:val="8"/>
    <w:qFormat/>
    <w:uiPriority w:val="0"/>
    <w:rPr>
      <w:i/>
    </w:rPr>
  </w:style>
  <w:style w:type="character" w:styleId="10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5419</Words>
  <Characters>5801</Characters>
  <Lines>0</Lines>
  <Paragraphs>0</Paragraphs>
  <TotalTime>12</TotalTime>
  <ScaleCrop>false</ScaleCrop>
  <LinksUpToDate>false</LinksUpToDate>
  <CharactersWithSpaces>5923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2023-05-04T05:02:00Z</dcterms:created>
  <dc:creator>Administrator</dc:creator>
  <cp:lastModifiedBy>月光下的凤尾竹</cp:lastModifiedBy>
  <dcterms:modified xsi:type="dcterms:W3CDTF">2023-07-25T03:16:07Z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8496FA4FF9CF470EB1F09FEDF6D9BF04_13</vt:lpwstr>
  </property>
</Properties>
</file>