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40" w:lineRule="exact"/>
        <w:ind w:left="961" w:hanging="964" w:hangingChars="20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  <w:lang w:eastAsia="zh-CN"/>
        </w:rPr>
        <w:t>县本级财政预算执行及其他财政收支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</w:rPr>
        <w:t>情况的审计结果公告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根据《中华人民共和国审计法》第十八条、二十六条的规定和中共西平县审计委员会办公室、西平县审计局2023年度审计项目计划的安排，县审计局成立审计组，县审计局对财政局2022年度预算执行和其他财政收支情况进行了审计。现将审计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结果公告如下：</w:t>
      </w:r>
    </w:p>
    <w:p>
      <w:pPr>
        <w:widowControl/>
        <w:spacing w:line="500" w:lineRule="exact"/>
        <w:ind w:firstLine="620" w:firstLineChars="200"/>
        <w:jc w:val="left"/>
      </w:pPr>
      <w:r>
        <w:rPr>
          <w:rFonts w:ascii="黑体" w:hAnsi="宋体" w:eastAsia="黑体" w:cs="黑体"/>
          <w:color w:val="000000"/>
          <w:kern w:val="0"/>
          <w:sz w:val="31"/>
          <w:szCs w:val="31"/>
        </w:rPr>
        <w:t xml:space="preserve">一、审计基本情况 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2022年，县本级一般公共预算收入总计636336万元，</w:t>
      </w:r>
    </w:p>
    <w:p>
      <w:pP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县本级一般公共预算支出总计362876万元。县本级结转下年273460万元。</w:t>
      </w:r>
    </w:p>
    <w:p>
      <w:pPr>
        <w:pStyle w:val="5"/>
        <w:numPr>
          <w:ilvl w:val="0"/>
          <w:numId w:val="1"/>
        </w:numPr>
        <w:rPr>
          <w:rFonts w:hint="eastAsia" w:ascii="黑体" w:hAnsi="宋体" w:eastAsia="黑体" w:cs="黑体"/>
          <w:color w:val="000000"/>
          <w:kern w:val="0"/>
          <w:sz w:val="31"/>
          <w:szCs w:val="31"/>
        </w:rPr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审计评价意见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审计结果表明：2022年，我县财政工作在县委、县政府的正确领导下，坚持以习近平新时代中国特色社会主义思想为指导，深入贯彻落实党的二十大精神，面对新冠疫情反复冲击和严峻复杂的经济形势，以保障和改善民生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为立足点，统筹推进疫情防控和经济社会发展工作，不断加大财政资源统筹力度，认真落实“三保”任务，有效防范债务风险，保障重要政策落实、重大项目落地，有力促进和保障了全县经济社会平稳发展，财政预算执行总体较好，具体表现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32"/>
          <w:szCs w:val="32"/>
          <w:lang w:val="en-US" w:eastAsia="zh-CN"/>
        </w:rPr>
        <w:t>三、审计发现的主要问题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1、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预算编制不科学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2、预算编制不完整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3、预算支出结转结余大，预算执行率低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4、转移支付资金分配下达不及时，没有充分发挥资金使用效益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5、应缴未缴预算收入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6、县财政应收款清理不及时，财政资金存在安全隐患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7、少列财政支出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8、部分财政资金年终结余、闲置，没有发挥应有的资金效益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9、财政“暂付款”规模大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10、库款保障水平低，存在支付风险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11、政府采购零预算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12、财政资金管理不规范，往来款项未及时清理</w:t>
      </w:r>
    </w:p>
    <w:p>
      <w:pPr>
        <w:widowControl/>
        <w:spacing w:line="500" w:lineRule="exact"/>
        <w:ind w:firstLine="620" w:firstLineChars="20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 xml:space="preserve">四、审计建议及整改情况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Chars="0" w:firstLine="620" w:firstLineChars="200"/>
        <w:textAlignment w:val="auto"/>
        <w:rPr>
          <w:rFonts w:hint="eastAsia" w:ascii="仿宋_GB2312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对此次审计发现的问题，县审计局已经依法出具了审计报告，并提出了整改建议。截止目前，针对审计发现的问题，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</w:rPr>
        <w:t>西平县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/>
        </w:rPr>
        <w:t>财政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局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</w:rPr>
        <w:t>正在积极整改，大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部分问题已整改完毕。</w:t>
      </w:r>
    </w:p>
    <w:p>
      <w:pPr>
        <w:pStyle w:val="5"/>
        <w:numPr>
          <w:numId w:val="0"/>
        </w:num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11997A"/>
    <w:multiLevelType w:val="singleLevel"/>
    <w:tmpl w:val="F811997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hZGU1ZjY0YjIxNTAwYWI2NTkzODFlYTBiOGE4MDYifQ=="/>
  </w:docVars>
  <w:rsids>
    <w:rsidRoot w:val="1F2C44C3"/>
    <w:rsid w:val="1F2C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ind w:firstLine="630"/>
    </w:pPr>
    <w:rPr>
      <w:rFonts w:ascii="仿宋_GB2312" w:eastAsia="仿宋_GB2312"/>
      <w:sz w:val="32"/>
    </w:rPr>
  </w:style>
  <w:style w:type="paragraph" w:styleId="4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5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2024-01-05T06:54:00Z</dcterms:created>
  <dc:creator>风</dc:creator>
  <cp:lastModifiedBy>风</cp:lastModifiedBy>
  <dcterms:modified xsi:type="dcterms:W3CDTF">2024-01-05T07:02:16Z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15318906A9E64EF19DF7A9769DA30B58_11</vt:lpwstr>
  </property>
</Properties>
</file>