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640" w:lineRule="exact"/>
        <w:ind w:left="961" w:hanging="964" w:hangingChars="200"/>
        <w:jc w:val="center"/>
        <w:rPr>
          <w:rFonts w:hint="eastAsia" w:ascii="方正小标宋简体" w:hAnsi="方正小标宋简体" w:eastAsia="方正小标宋简体" w:cs="方正小标宋简体"/>
          <w:b/>
          <w:bCs/>
          <w:sz w:val="48"/>
          <w:szCs w:val="48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8"/>
          <w:szCs w:val="48"/>
          <w:lang w:eastAsia="zh-CN"/>
        </w:rPr>
        <w:t>县本级财政预算执行及其他财政收支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8"/>
          <w:szCs w:val="48"/>
        </w:rPr>
        <w:t>情况的审计结果公告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根据《中华人民共和国审计法》第十九条的规定，按照中共驻马店市委审计委员会、驻马店市审计局关于印发《2021审计年度财政审计总体方案及相关审计工作方案的通知》（驻审委办文［2022］5号）要求和我局年度工作计划，县审计局对2021年度县本级财政预算执行和其他财政收支情况进行了审计。现将审计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>结果公告如下：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20" w:firstLineChars="200"/>
        <w:jc w:val="left"/>
        <w:textAlignment w:val="auto"/>
        <w:rPr>
          <w:rFonts w:ascii="黑体" w:hAnsi="宋体" w:eastAsia="黑体" w:cs="黑体"/>
          <w:color w:val="000000"/>
          <w:kern w:val="0"/>
          <w:sz w:val="31"/>
          <w:szCs w:val="31"/>
        </w:rPr>
      </w:pPr>
      <w:r>
        <w:rPr>
          <w:rFonts w:ascii="黑体" w:hAnsi="宋体" w:eastAsia="黑体" w:cs="黑体"/>
          <w:color w:val="000000"/>
          <w:kern w:val="0"/>
          <w:sz w:val="31"/>
          <w:szCs w:val="31"/>
        </w:rPr>
        <w:t>审计基本情况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2021年县本级一般公共预算总收入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459765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万元。其中：县本级一般公共预算收入87690万元、上级补助收入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283629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万元、上年结余1500万元、调入资金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31314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万元、一般债券转贷收入32100万元、动用预算稳定调节基金9876万元、下级上解收入13656万元。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20" w:firstLineChars="200"/>
        <w:textAlignment w:val="auto"/>
        <w:rPr>
          <w:rFonts w:ascii="黑体" w:hAnsi="宋体" w:eastAsia="黑体" w:cs="黑体"/>
          <w:color w:val="000000"/>
          <w:kern w:val="0"/>
          <w:sz w:val="31"/>
          <w:szCs w:val="31"/>
        </w:rPr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</w:rPr>
        <w:t>二、审计评价意见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2021年，县财政部门按照“保基本民生、保工资、保运转”的总体要求，不断创新管理方式，强化财政监管，优化支出结构，有效整合财政资源，财政预算管理水平和财政资金使用绩效进一步提高，基本完成了县人大批准的预算任务，促进了我县一系列重大政策的顺利推进。</w:t>
      </w:r>
    </w:p>
    <w:p>
      <w:pPr>
        <w:pStyle w:val="2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Chars="0" w:firstLine="620" w:firstLineChars="200"/>
        <w:textAlignment w:val="auto"/>
        <w:rPr>
          <w:rFonts w:hint="eastAsia" w:ascii="黑体" w:hAnsi="宋体" w:eastAsia="黑体" w:cs="黑体"/>
          <w:color w:val="000000"/>
          <w:kern w:val="0"/>
          <w:sz w:val="31"/>
          <w:szCs w:val="31"/>
        </w:rPr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eastAsia="zh-CN"/>
        </w:rPr>
        <w:t>三、</w:t>
      </w:r>
      <w:r>
        <w:rPr>
          <w:rFonts w:hint="eastAsia" w:ascii="黑体" w:hAnsi="宋体" w:eastAsia="黑体" w:cs="黑体"/>
          <w:color w:val="000000"/>
          <w:kern w:val="0"/>
          <w:sz w:val="31"/>
          <w:szCs w:val="31"/>
        </w:rPr>
        <w:t>审计发现的问题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3" w:firstLineChars="200"/>
        <w:textAlignment w:val="auto"/>
        <w:rPr>
          <w:rFonts w:hint="eastAsia" w:ascii="仿宋_GB2312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1、2021年预算（草案）编制不细化、</w:t>
      </w:r>
      <w:r>
        <w:rPr>
          <w:rFonts w:hint="eastAsia" w:ascii="仿宋_GB2312" w:hAnsi="Calibri" w:eastAsia="仿宋_GB2312" w:cs="Times New Roman"/>
          <w:b/>
          <w:bCs/>
          <w:kern w:val="2"/>
          <w:sz w:val="32"/>
          <w:szCs w:val="32"/>
          <w:lang w:val="en-US" w:eastAsia="zh-CN" w:bidi="ar-SA"/>
        </w:rPr>
        <w:t>不完备</w:t>
      </w:r>
      <w:r>
        <w:rPr>
          <w:rFonts w:hint="eastAsia" w:ascii="仿宋_GB2312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3" w:firstLineChars="200"/>
        <w:textAlignment w:val="auto"/>
        <w:rPr>
          <w:rFonts w:hint="eastAsia" w:ascii="仿宋_GB2312" w:eastAsia="仿宋_GB2312" w:cs="Times New Roman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Times New Roman"/>
          <w:b/>
          <w:bCs/>
          <w:kern w:val="2"/>
          <w:sz w:val="32"/>
          <w:szCs w:val="32"/>
          <w:lang w:val="en-US" w:eastAsia="zh-CN" w:bidi="ar-SA"/>
        </w:rPr>
        <w:t>2、预算数与决算数不符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textAlignment w:val="auto"/>
        <w:rPr>
          <w:rFonts w:hint="eastAsia" w:ascii="仿宋_GB2312" w:hAnsi="Calibri" w:eastAsia="仿宋_GB2312" w:cs="Times New Roman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Times New Roman"/>
          <w:b/>
          <w:bCs/>
          <w:kern w:val="2"/>
          <w:sz w:val="32"/>
          <w:szCs w:val="32"/>
          <w:lang w:val="en-US" w:eastAsia="zh-CN" w:bidi="ar-SA"/>
        </w:rPr>
        <w:t>3、</w:t>
      </w:r>
      <w:r>
        <w:rPr>
          <w:rFonts w:hint="eastAsia" w:ascii="仿宋_GB2312" w:hAnsi="Calibri" w:eastAsia="仿宋_GB2312" w:cs="Times New Roman"/>
          <w:b/>
          <w:bCs/>
          <w:kern w:val="2"/>
          <w:sz w:val="32"/>
          <w:szCs w:val="32"/>
          <w:lang w:val="en-US" w:eastAsia="zh-CN" w:bidi="ar-SA"/>
        </w:rPr>
        <w:t>部分预算项目执行率不高，预算执行不规范。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3" w:firstLineChars="200"/>
        <w:textAlignment w:val="auto"/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4、财政资金闲置未充分发挥效益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3" w:firstLineChars="200"/>
        <w:textAlignment w:val="auto"/>
        <w:rPr>
          <w:rFonts w:hint="eastAsia" w:ascii="仿宋_GB2312" w:eastAsia="仿宋_GB2312" w:cs="Times New Roman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Times New Roman"/>
          <w:b/>
          <w:bCs/>
          <w:kern w:val="2"/>
          <w:sz w:val="32"/>
          <w:szCs w:val="32"/>
          <w:lang w:val="en-US" w:eastAsia="zh-CN" w:bidi="ar-SA"/>
        </w:rPr>
        <w:t>5、财政存量资金未及时统筹使用。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textAlignment w:val="auto"/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b/>
          <w:bCs/>
          <w:kern w:val="2"/>
          <w:sz w:val="32"/>
          <w:szCs w:val="32"/>
          <w:lang w:val="en-US" w:eastAsia="zh-CN" w:bidi="ar-SA"/>
        </w:rPr>
        <w:t>6、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  <w:t>预算收入未缴入国库。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textAlignment w:val="auto"/>
        <w:rPr>
          <w:rFonts w:hint="eastAsia" w:ascii="仿宋_GB2312" w:hAnsi="Calibri" w:eastAsia="仿宋_GB2312" w:cs="Times New Roman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Times New Roman"/>
          <w:b/>
          <w:bCs/>
          <w:kern w:val="2"/>
          <w:sz w:val="32"/>
          <w:szCs w:val="32"/>
          <w:lang w:val="en-US" w:eastAsia="zh-CN" w:bidi="ar-SA"/>
        </w:rPr>
        <w:t>7、</w:t>
      </w:r>
      <w:r>
        <w:rPr>
          <w:rFonts w:hint="eastAsia" w:ascii="仿宋_GB2312" w:hAnsi="Calibri" w:eastAsia="仿宋_GB2312" w:cs="Times New Roman"/>
          <w:b/>
          <w:bCs/>
          <w:kern w:val="2"/>
          <w:sz w:val="32"/>
          <w:szCs w:val="32"/>
          <w:lang w:val="en-US" w:eastAsia="zh-CN" w:bidi="ar-SA"/>
        </w:rPr>
        <w:t>财政“暂付款”</w:t>
      </w:r>
      <w:r>
        <w:rPr>
          <w:rFonts w:hint="eastAsia" w:ascii="仿宋_GB2312" w:eastAsia="仿宋_GB2312" w:cs="Times New Roman"/>
          <w:b/>
          <w:bCs/>
          <w:kern w:val="2"/>
          <w:sz w:val="32"/>
          <w:szCs w:val="32"/>
          <w:lang w:val="en-US" w:eastAsia="zh-CN" w:bidi="ar-SA"/>
        </w:rPr>
        <w:t>连年递</w:t>
      </w:r>
      <w:r>
        <w:rPr>
          <w:rFonts w:hint="eastAsia" w:ascii="仿宋_GB2312" w:hAnsi="Calibri" w:eastAsia="仿宋_GB2312" w:cs="Times New Roman"/>
          <w:b/>
          <w:bCs/>
          <w:kern w:val="2"/>
          <w:sz w:val="32"/>
          <w:szCs w:val="32"/>
          <w:lang w:val="en-US" w:eastAsia="zh-CN" w:bidi="ar-SA"/>
        </w:rPr>
        <w:t>增</w:t>
      </w:r>
      <w:r>
        <w:rPr>
          <w:rFonts w:hint="eastAsia" w:ascii="仿宋_GB2312" w:eastAsia="仿宋_GB2312" w:cs="Times New Roman"/>
          <w:b/>
          <w:bCs/>
          <w:kern w:val="2"/>
          <w:sz w:val="32"/>
          <w:szCs w:val="32"/>
          <w:lang w:val="en-US" w:eastAsia="zh-CN" w:bidi="ar-SA"/>
        </w:rPr>
        <w:t>，</w:t>
      </w:r>
      <w:r>
        <w:rPr>
          <w:rFonts w:hint="eastAsia" w:ascii="仿宋_GB2312" w:hAnsi="Calibri" w:eastAsia="仿宋_GB2312" w:cs="Times New Roman"/>
          <w:b/>
          <w:bCs/>
          <w:kern w:val="2"/>
          <w:sz w:val="32"/>
          <w:szCs w:val="32"/>
          <w:lang w:val="en-US" w:eastAsia="zh-CN" w:bidi="ar-SA"/>
        </w:rPr>
        <w:t>增大财政资金风险。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3" w:firstLineChars="200"/>
        <w:textAlignment w:val="auto"/>
        <w:rPr>
          <w:rFonts w:hint="eastAsia" w:ascii="仿宋_GB2312" w:eastAsia="仿宋_GB2312" w:cs="Times New Roman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Times New Roman"/>
          <w:b/>
          <w:bCs/>
          <w:kern w:val="2"/>
          <w:sz w:val="32"/>
          <w:szCs w:val="32"/>
          <w:lang w:val="en-US" w:eastAsia="zh-CN" w:bidi="ar-SA"/>
        </w:rPr>
        <w:t>8、社保基金预算编制准确性低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3" w:firstLineChars="200"/>
        <w:textAlignment w:val="auto"/>
        <w:rPr>
          <w:rFonts w:hint="default" w:ascii="仿宋_GB2312" w:hAnsi="Calibri" w:eastAsia="仿宋_GB2312" w:cs="Times New Roman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en-US" w:eastAsia="zh-CN" w:bidi="zh-TW"/>
        </w:rPr>
        <w:t>9</w:t>
      </w:r>
      <w:r>
        <w:rPr>
          <w:rFonts w:hint="eastAsia" w:ascii="仿宋_GB2312" w:eastAsia="仿宋_GB2312" w:cs="Times New Roman"/>
          <w:b/>
          <w:bCs/>
          <w:kern w:val="2"/>
          <w:sz w:val="32"/>
          <w:szCs w:val="32"/>
          <w:lang w:val="en-US" w:eastAsia="zh-CN" w:bidi="ar-SA"/>
        </w:rPr>
        <w:t>、应配套未配套县级专项资金。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textAlignment w:val="auto"/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10、</w:t>
      </w:r>
      <w:r>
        <w:rPr>
          <w:rFonts w:hint="eastAsia" w:ascii="仿宋_GB2312" w:eastAsia="仿宋_GB2312" w:cs="Times New Roman"/>
          <w:b/>
          <w:bCs/>
          <w:sz w:val="32"/>
          <w:szCs w:val="32"/>
          <w:lang w:val="en-US" w:eastAsia="zh-CN"/>
        </w:rPr>
        <w:t>预算绩效管理工作不到位。</w:t>
      </w:r>
    </w:p>
    <w:p>
      <w:pPr>
        <w:pStyle w:val="2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Chars="0" w:firstLine="643" w:firstLineChars="200"/>
        <w:textAlignment w:val="auto"/>
        <w:rPr>
          <w:rFonts w:hint="eastAsia" w:ascii="仿宋_GB2312" w:eastAsia="仿宋_GB2312" w:cs="Times New Roman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en-US" w:eastAsia="zh-CN" w:bidi="zh-TW"/>
        </w:rPr>
        <w:t>11、</w:t>
      </w:r>
      <w:r>
        <w:rPr>
          <w:rFonts w:hint="eastAsia" w:ascii="仿宋_GB2312" w:eastAsia="仿宋_GB2312" w:cs="Times New Roman"/>
          <w:b/>
          <w:bCs/>
          <w:kern w:val="2"/>
          <w:sz w:val="32"/>
          <w:szCs w:val="32"/>
          <w:lang w:val="en-US" w:eastAsia="zh-CN" w:bidi="ar-SA"/>
        </w:rPr>
        <w:t>财政收入质量有待提高。</w:t>
      </w:r>
    </w:p>
    <w:p>
      <w:pPr>
        <w:widowControl/>
        <w:spacing w:line="500" w:lineRule="exact"/>
        <w:ind w:firstLine="620" w:firstLineChars="200"/>
        <w:jc w:val="left"/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</w:rPr>
        <w:t xml:space="preserve">四、审计建议及整改情况 </w:t>
      </w:r>
    </w:p>
    <w:p>
      <w:pPr>
        <w:pStyle w:val="2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Chars="0" w:firstLine="620" w:firstLineChars="200"/>
        <w:textAlignment w:val="auto"/>
        <w:rPr>
          <w:rFonts w:hint="eastAsia" w:ascii="仿宋_GB2312" w:eastAsia="仿宋_GB2312" w:cs="Times New Roman"/>
          <w:b/>
          <w:bCs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>对此次审计发现的问题，县审计局已经依法出具了审计报告，并提出了整改建议。截止目前，针对审计发现的问题，</w:t>
      </w:r>
      <w:r>
        <w:rPr>
          <w:rFonts w:ascii="仿宋_GB2312" w:hAnsi="宋体" w:eastAsia="仿宋_GB2312" w:cs="仿宋_GB2312"/>
          <w:color w:val="000000"/>
          <w:kern w:val="0"/>
          <w:sz w:val="31"/>
          <w:szCs w:val="31"/>
        </w:rPr>
        <w:t>西平县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eastAsia="zh-CN"/>
        </w:rPr>
        <w:t>财政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>局</w:t>
      </w:r>
      <w:r>
        <w:rPr>
          <w:rFonts w:ascii="仿宋_GB2312" w:hAnsi="宋体" w:eastAsia="仿宋_GB2312" w:cs="仿宋_GB2312"/>
          <w:color w:val="000000"/>
          <w:kern w:val="0"/>
          <w:sz w:val="31"/>
          <w:szCs w:val="31"/>
        </w:rPr>
        <w:t>正在积极整改，大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>部分问题已整改完毕。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DD1B91"/>
    <w:multiLevelType w:val="singleLevel"/>
    <w:tmpl w:val="59DD1B9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FhZGU1ZjY0YjIxNTAwYWI2NTkzODFlYTBiOGE4MDYifQ=="/>
  </w:docVars>
  <w:rsids>
    <w:rsidRoot w:val="08421ACD"/>
    <w:rsid w:val="0842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ind w:firstLine="420" w:firstLineChars="200"/>
    </w:pPr>
  </w:style>
  <w:style w:type="paragraph" w:styleId="3">
    <w:name w:val="Body Text Indent"/>
    <w:basedOn w:val="1"/>
    <w:next w:val="4"/>
    <w:qFormat/>
    <w:uiPriority w:val="0"/>
    <w:pPr>
      <w:ind w:firstLine="630"/>
    </w:pPr>
    <w:rPr>
      <w:rFonts w:ascii="仿宋_GB2312" w:eastAsia="仿宋_GB2312"/>
      <w:sz w:val="32"/>
    </w:rPr>
  </w:style>
  <w:style w:type="paragraph" w:styleId="4">
    <w:name w:val="Body Text First Indent 2"/>
    <w:basedOn w:val="3"/>
    <w:next w:val="1"/>
    <w:qFormat/>
    <w:uiPriority w:val="0"/>
    <w:pPr>
      <w:ind w:firstLine="420" w:firstLineChars="200"/>
    </w:pPr>
  </w:style>
  <w:style w:type="paragraph" w:styleId="5">
    <w:name w:val="footnote text"/>
    <w:basedOn w:val="1"/>
    <w:next w:val="4"/>
    <w:qFormat/>
    <w:uiPriority w:val="0"/>
    <w:pPr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2023-01-04T07:36:00Z</dcterms:created>
  <dc:creator>Administrator</dc:creator>
  <cp:lastModifiedBy>Administrator</cp:lastModifiedBy>
  <dcterms:modified xsi:type="dcterms:W3CDTF">2023-01-04T07:44:58Z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A037ACCFA86846CA80F5AB6193E6373A</vt:lpwstr>
  </property>
</Properties>
</file>